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9521F">
      <w:pPr>
        <w:spacing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四川中衡检测技术有限公司</w:t>
      </w:r>
    </w:p>
    <w:p w14:paraId="138A3D4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0"/>
          <w:szCs w:val="30"/>
        </w:rPr>
        <w:t>报告书信息网上公示内容填报表</w:t>
      </w:r>
    </w:p>
    <w:tbl>
      <w:tblPr>
        <w:tblStyle w:val="6"/>
        <w:tblW w:w="592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9"/>
        <w:gridCol w:w="2109"/>
        <w:gridCol w:w="1277"/>
        <w:gridCol w:w="1840"/>
        <w:gridCol w:w="1151"/>
        <w:gridCol w:w="1814"/>
      </w:tblGrid>
      <w:tr w14:paraId="6F800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5" w:type="pct"/>
            <w:vAlign w:val="center"/>
          </w:tcPr>
          <w:p w14:paraId="42585F0E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用人单位名称</w:t>
            </w:r>
          </w:p>
        </w:tc>
        <w:tc>
          <w:tcPr>
            <w:tcW w:w="4055" w:type="pct"/>
            <w:gridSpan w:val="5"/>
            <w:vAlign w:val="center"/>
          </w:tcPr>
          <w:p w14:paraId="192C353D">
            <w:pPr>
              <w:spacing w:line="320" w:lineRule="exact"/>
              <w:jc w:val="center"/>
              <w:rPr>
                <w:rFonts w:hint="eastAsia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成都龙星天然气有限责任公司</w:t>
            </w:r>
          </w:p>
        </w:tc>
      </w:tr>
      <w:tr w14:paraId="5F3EE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5" w:type="pct"/>
            <w:vAlign w:val="center"/>
          </w:tcPr>
          <w:p w14:paraId="28799ED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用人单位地址</w:t>
            </w:r>
          </w:p>
        </w:tc>
        <w:tc>
          <w:tcPr>
            <w:tcW w:w="1676" w:type="pct"/>
            <w:gridSpan w:val="2"/>
            <w:vAlign w:val="center"/>
          </w:tcPr>
          <w:p w14:paraId="6DD8094C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起点为龙32井围墙外预留DN200接口，终点为洪安镇童子堰村</w:t>
            </w:r>
          </w:p>
        </w:tc>
        <w:tc>
          <w:tcPr>
            <w:tcW w:w="911" w:type="pct"/>
            <w:vAlign w:val="center"/>
          </w:tcPr>
          <w:p w14:paraId="17DFF853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联系人</w:t>
            </w:r>
          </w:p>
        </w:tc>
        <w:tc>
          <w:tcPr>
            <w:tcW w:w="1468" w:type="pct"/>
            <w:gridSpan w:val="2"/>
            <w:vAlign w:val="center"/>
          </w:tcPr>
          <w:p w14:paraId="50DE52F3">
            <w:pPr>
              <w:spacing w:line="320" w:lineRule="exact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胡老师</w:t>
            </w:r>
          </w:p>
        </w:tc>
      </w:tr>
      <w:tr w14:paraId="69A6E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5" w:type="pct"/>
            <w:vAlign w:val="center"/>
          </w:tcPr>
          <w:p w14:paraId="67355399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报告书名称</w:t>
            </w:r>
          </w:p>
        </w:tc>
        <w:tc>
          <w:tcPr>
            <w:tcW w:w="1676" w:type="pct"/>
            <w:gridSpan w:val="2"/>
            <w:vAlign w:val="center"/>
          </w:tcPr>
          <w:p w14:paraId="207F1600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成都龙星天然气有限责任公司龙32井站-文安站D219集输管道迁改工程职业病危害控制效果评价报告</w:t>
            </w:r>
          </w:p>
        </w:tc>
        <w:tc>
          <w:tcPr>
            <w:tcW w:w="911" w:type="pct"/>
            <w:vAlign w:val="center"/>
          </w:tcPr>
          <w:p w14:paraId="057844E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报告书编号</w:t>
            </w:r>
          </w:p>
        </w:tc>
        <w:tc>
          <w:tcPr>
            <w:tcW w:w="1468" w:type="pct"/>
            <w:gridSpan w:val="2"/>
            <w:vAlign w:val="center"/>
          </w:tcPr>
          <w:p w14:paraId="0ECD9D37">
            <w:pPr>
              <w:spacing w:line="32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ZHJC[职]控字[2026]0004号</w:t>
            </w:r>
          </w:p>
        </w:tc>
      </w:tr>
      <w:tr w14:paraId="51E4A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5" w:type="pct"/>
            <w:vAlign w:val="center"/>
          </w:tcPr>
          <w:p w14:paraId="1E3ED346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项目组成员</w:t>
            </w:r>
          </w:p>
        </w:tc>
        <w:tc>
          <w:tcPr>
            <w:tcW w:w="4055" w:type="pct"/>
            <w:gridSpan w:val="5"/>
            <w:vAlign w:val="center"/>
          </w:tcPr>
          <w:p w14:paraId="6E0564AC">
            <w:pPr>
              <w:spacing w:line="320" w:lineRule="exact"/>
              <w:jc w:val="center"/>
              <w:rPr>
                <w:rFonts w:hint="default"/>
                <w:bCs/>
                <w:szCs w:val="21"/>
                <w:lang w:val="en-US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林瑞英、曾涛、徐小娟</w:t>
            </w:r>
          </w:p>
        </w:tc>
      </w:tr>
      <w:tr w14:paraId="718BC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945" w:type="pct"/>
            <w:vAlign w:val="center"/>
          </w:tcPr>
          <w:p w14:paraId="7C7D1BB8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现场调查人员</w:t>
            </w:r>
          </w:p>
        </w:tc>
        <w:tc>
          <w:tcPr>
            <w:tcW w:w="1044" w:type="pct"/>
            <w:vAlign w:val="center"/>
          </w:tcPr>
          <w:p w14:paraId="56E04561">
            <w:pPr>
              <w:spacing w:line="320" w:lineRule="exact"/>
              <w:jc w:val="center"/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林瑞英</w:t>
            </w:r>
            <w:r>
              <w:rPr>
                <w:rFonts w:hint="eastAsia"/>
                <w:bCs/>
                <w:szCs w:val="21"/>
              </w:rPr>
              <w:t>、</w:t>
            </w:r>
            <w:r>
              <w:rPr>
                <w:rFonts w:hint="eastAsia"/>
                <w:bCs/>
                <w:szCs w:val="21"/>
                <w:lang w:val="en-US" w:eastAsia="zh-CN"/>
              </w:rPr>
              <w:t>曾涛</w:t>
            </w:r>
          </w:p>
        </w:tc>
        <w:tc>
          <w:tcPr>
            <w:tcW w:w="632" w:type="pct"/>
            <w:vAlign w:val="center"/>
          </w:tcPr>
          <w:p w14:paraId="4F357D30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现场</w:t>
            </w:r>
          </w:p>
          <w:p w14:paraId="62E3DBA7">
            <w:pPr>
              <w:spacing w:line="320" w:lineRule="exact"/>
              <w:jc w:val="center"/>
              <w:rPr>
                <w:b/>
                <w:bCs/>
                <w:szCs w:val="21"/>
              </w:rPr>
            </w:pPr>
            <w:r>
              <w:rPr>
                <w:szCs w:val="21"/>
              </w:rPr>
              <w:t>调查时间</w:t>
            </w:r>
          </w:p>
        </w:tc>
        <w:tc>
          <w:tcPr>
            <w:tcW w:w="911" w:type="pct"/>
            <w:vAlign w:val="center"/>
          </w:tcPr>
          <w:p w14:paraId="333DE163">
            <w:pPr>
              <w:spacing w:line="320" w:lineRule="exact"/>
              <w:jc w:val="center"/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2026.4.10</w:t>
            </w:r>
          </w:p>
        </w:tc>
        <w:tc>
          <w:tcPr>
            <w:tcW w:w="570" w:type="pct"/>
            <w:vAlign w:val="center"/>
          </w:tcPr>
          <w:p w14:paraId="49976D2B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用人单位陪同人员</w:t>
            </w:r>
          </w:p>
        </w:tc>
        <w:tc>
          <w:tcPr>
            <w:tcW w:w="898" w:type="pct"/>
            <w:vAlign w:val="center"/>
          </w:tcPr>
          <w:p w14:paraId="36D30B01">
            <w:pPr>
              <w:spacing w:line="32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胡老师</w:t>
            </w:r>
          </w:p>
        </w:tc>
      </w:tr>
      <w:tr w14:paraId="2782D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  <w:jc w:val="center"/>
        </w:trPr>
        <w:tc>
          <w:tcPr>
            <w:tcW w:w="945" w:type="pct"/>
            <w:vAlign w:val="center"/>
          </w:tcPr>
          <w:p w14:paraId="4663F768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现场调查照片</w:t>
            </w:r>
          </w:p>
        </w:tc>
        <w:tc>
          <w:tcPr>
            <w:tcW w:w="4055" w:type="pct"/>
            <w:gridSpan w:val="5"/>
            <w:vAlign w:val="center"/>
          </w:tcPr>
          <w:p w14:paraId="5C3E8EB4">
            <w:pPr>
              <w:spacing w:line="240" w:lineRule="auto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eastAsia="宋体"/>
                <w:sz w:val="24"/>
                <w:lang w:eastAsia="zh-CN"/>
              </w:rPr>
              <w:drawing>
                <wp:inline distT="0" distB="0" distL="114300" distR="114300">
                  <wp:extent cx="4425950" cy="5906135"/>
                  <wp:effectExtent l="0" t="0" r="12700" b="18415"/>
                  <wp:docPr id="1" name="图片 1" descr="84a48a3036880d4148e236afe2e7cff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84a48a3036880d4148e236afe2e7cff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5950" cy="5906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0E3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945" w:type="pct"/>
            <w:vAlign w:val="center"/>
          </w:tcPr>
          <w:p w14:paraId="32C2E5EC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采样与测量人员</w:t>
            </w:r>
          </w:p>
        </w:tc>
        <w:tc>
          <w:tcPr>
            <w:tcW w:w="1044" w:type="pct"/>
            <w:vAlign w:val="center"/>
          </w:tcPr>
          <w:p w14:paraId="58A98C4D">
            <w:pPr>
              <w:spacing w:line="32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任勇、袁清林</w:t>
            </w:r>
          </w:p>
        </w:tc>
        <w:tc>
          <w:tcPr>
            <w:tcW w:w="632" w:type="pct"/>
            <w:vAlign w:val="center"/>
          </w:tcPr>
          <w:p w14:paraId="3FB517F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采样与</w:t>
            </w:r>
          </w:p>
          <w:p w14:paraId="3A793BC6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测量时间</w:t>
            </w:r>
          </w:p>
        </w:tc>
        <w:tc>
          <w:tcPr>
            <w:tcW w:w="911" w:type="pct"/>
            <w:vAlign w:val="center"/>
          </w:tcPr>
          <w:p w14:paraId="1CE290BF">
            <w:pPr>
              <w:spacing w:line="32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2026.4.27</w:t>
            </w:r>
          </w:p>
        </w:tc>
        <w:tc>
          <w:tcPr>
            <w:tcW w:w="570" w:type="pct"/>
            <w:vAlign w:val="center"/>
          </w:tcPr>
          <w:p w14:paraId="1D50982D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用人单位陪同人员</w:t>
            </w:r>
          </w:p>
        </w:tc>
        <w:tc>
          <w:tcPr>
            <w:tcW w:w="898" w:type="pct"/>
            <w:vAlign w:val="center"/>
          </w:tcPr>
          <w:p w14:paraId="5E81857C">
            <w:pPr>
              <w:spacing w:line="320" w:lineRule="exact"/>
              <w:jc w:val="center"/>
              <w:rPr>
                <w:rFonts w:hint="eastAsia" w:eastAsia="宋体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杨老师</w:t>
            </w:r>
          </w:p>
        </w:tc>
      </w:tr>
      <w:tr w14:paraId="609C5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6" w:hRule="atLeast"/>
          <w:jc w:val="center"/>
        </w:trPr>
        <w:tc>
          <w:tcPr>
            <w:tcW w:w="945" w:type="pct"/>
            <w:vAlign w:val="center"/>
          </w:tcPr>
          <w:p w14:paraId="6EF469FD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采样与测量照片</w:t>
            </w:r>
          </w:p>
        </w:tc>
        <w:tc>
          <w:tcPr>
            <w:tcW w:w="4055" w:type="pct"/>
            <w:gridSpan w:val="5"/>
            <w:vAlign w:val="center"/>
          </w:tcPr>
          <w:p w14:paraId="0741525E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3867785" cy="2900680"/>
                  <wp:effectExtent l="0" t="0" r="18415" b="13970"/>
                  <wp:docPr id="3" name="图片 3" descr="合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合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785" cy="290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304800" cy="304800"/>
                  <wp:effectExtent l="0" t="0" r="0" b="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798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6"/>
            <w:vAlign w:val="center"/>
          </w:tcPr>
          <w:p w14:paraId="44B7E76A">
            <w:pPr>
              <w:spacing w:line="320" w:lineRule="exact"/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注：现场调查及采样与测量照片，合影照片含企业名称或标识的</w:t>
            </w:r>
          </w:p>
        </w:tc>
      </w:tr>
    </w:tbl>
    <w:p w14:paraId="5C20541A">
      <w:pPr>
        <w:pStyle w:val="3"/>
        <w:spacing w:line="440" w:lineRule="exact"/>
        <w:rPr>
          <w:sz w:val="24"/>
          <w:szCs w:val="24"/>
        </w:rPr>
      </w:pPr>
      <w:bookmarkStart w:id="0" w:name="_GoBack"/>
      <w:bookmarkEnd w:id="0"/>
    </w:p>
    <w:sectPr>
      <w:headerReference r:id="rId3" w:type="default"/>
      <w:pgSz w:w="11906" w:h="16838"/>
      <w:pgMar w:top="1213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A23ED">
    <w:pPr>
      <w:pStyle w:val="5"/>
      <w:pBdr>
        <w:bottom w:val="none" w:color="auto" w:sz="0" w:space="0"/>
      </w:pBdr>
      <w:jc w:val="right"/>
    </w:pPr>
    <w:r>
      <w:rPr>
        <w:b/>
        <w:bCs/>
        <w:sz w:val="30"/>
        <w:szCs w:val="30"/>
      </w:rPr>
      <w:t xml:space="preserve"> </w:t>
    </w:r>
    <w:r>
      <w:rPr>
        <w:szCs w:val="21"/>
      </w:rPr>
      <w:t>ZLJL/4</w:t>
    </w:r>
    <w:r>
      <w:rPr>
        <w:rFonts w:hint="eastAsia"/>
        <w:szCs w:val="21"/>
      </w:rPr>
      <w:t>4</w:t>
    </w:r>
    <w:r>
      <w:rPr>
        <w:szCs w:val="21"/>
      </w:rPr>
      <w:t>-</w:t>
    </w:r>
    <w:r>
      <w:rPr>
        <w:rFonts w:hint="eastAsia"/>
        <w:szCs w:val="21"/>
      </w:rPr>
      <w:t>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2BC"/>
    <w:rsid w:val="0002436D"/>
    <w:rsid w:val="00062999"/>
    <w:rsid w:val="000A5ED4"/>
    <w:rsid w:val="000A76F5"/>
    <w:rsid w:val="000C4463"/>
    <w:rsid w:val="000F0A28"/>
    <w:rsid w:val="001211F6"/>
    <w:rsid w:val="00164008"/>
    <w:rsid w:val="00172857"/>
    <w:rsid w:val="001C2252"/>
    <w:rsid w:val="001D1B74"/>
    <w:rsid w:val="00253636"/>
    <w:rsid w:val="002577F7"/>
    <w:rsid w:val="0027415D"/>
    <w:rsid w:val="002C3F64"/>
    <w:rsid w:val="002D130A"/>
    <w:rsid w:val="00333A62"/>
    <w:rsid w:val="00373869"/>
    <w:rsid w:val="003B4832"/>
    <w:rsid w:val="003C7B71"/>
    <w:rsid w:val="0042698A"/>
    <w:rsid w:val="004F2EEB"/>
    <w:rsid w:val="00547F1C"/>
    <w:rsid w:val="00553ACE"/>
    <w:rsid w:val="00582B7B"/>
    <w:rsid w:val="00600202"/>
    <w:rsid w:val="006672BC"/>
    <w:rsid w:val="0067185D"/>
    <w:rsid w:val="00691F82"/>
    <w:rsid w:val="006F3AB5"/>
    <w:rsid w:val="007469F8"/>
    <w:rsid w:val="00783CA5"/>
    <w:rsid w:val="007E6830"/>
    <w:rsid w:val="008F1A80"/>
    <w:rsid w:val="00902F49"/>
    <w:rsid w:val="00945811"/>
    <w:rsid w:val="009A4B90"/>
    <w:rsid w:val="009B3618"/>
    <w:rsid w:val="00A20D17"/>
    <w:rsid w:val="00AA78EF"/>
    <w:rsid w:val="00AB6270"/>
    <w:rsid w:val="00B14DAF"/>
    <w:rsid w:val="00B37B1F"/>
    <w:rsid w:val="00B966D2"/>
    <w:rsid w:val="00C35CA2"/>
    <w:rsid w:val="00C413DF"/>
    <w:rsid w:val="00C767BA"/>
    <w:rsid w:val="00CC3276"/>
    <w:rsid w:val="00CD67E3"/>
    <w:rsid w:val="00CE071E"/>
    <w:rsid w:val="00D34A71"/>
    <w:rsid w:val="00D6519F"/>
    <w:rsid w:val="00D67407"/>
    <w:rsid w:val="00D80E42"/>
    <w:rsid w:val="00DE0884"/>
    <w:rsid w:val="00E91F70"/>
    <w:rsid w:val="00F807EB"/>
    <w:rsid w:val="067C5011"/>
    <w:rsid w:val="08940DDD"/>
    <w:rsid w:val="08C8716E"/>
    <w:rsid w:val="0B0F11CC"/>
    <w:rsid w:val="0FB35D68"/>
    <w:rsid w:val="10B71B0D"/>
    <w:rsid w:val="12A460C1"/>
    <w:rsid w:val="191465DF"/>
    <w:rsid w:val="19CD2D26"/>
    <w:rsid w:val="1F445FB7"/>
    <w:rsid w:val="23665522"/>
    <w:rsid w:val="2E0C1B84"/>
    <w:rsid w:val="2EE6563F"/>
    <w:rsid w:val="33553568"/>
    <w:rsid w:val="35685B45"/>
    <w:rsid w:val="37225683"/>
    <w:rsid w:val="38054744"/>
    <w:rsid w:val="3E060674"/>
    <w:rsid w:val="3F620D12"/>
    <w:rsid w:val="41474664"/>
    <w:rsid w:val="42EF5DC0"/>
    <w:rsid w:val="4CB3128D"/>
    <w:rsid w:val="4FE614EB"/>
    <w:rsid w:val="505E19EC"/>
    <w:rsid w:val="54EC768F"/>
    <w:rsid w:val="59043A75"/>
    <w:rsid w:val="5DE94758"/>
    <w:rsid w:val="68CE3493"/>
    <w:rsid w:val="72DD3B9E"/>
    <w:rsid w:val="7AF33899"/>
    <w:rsid w:val="7C41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rPr>
      <w:sz w:val="32"/>
    </w:rPr>
  </w:style>
  <w:style w:type="paragraph" w:styleId="3">
    <w:name w:val="Plain Text"/>
    <w:basedOn w:val="1"/>
    <w:link w:val="9"/>
    <w:unhideWhenUsed/>
    <w:qFormat/>
    <w:uiPriority w:val="99"/>
    <w:rPr>
      <w:rFonts w:ascii="宋体" w:hAnsi="Courier New" w:cs="Courier New"/>
      <w:szCs w:val="21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纯文本 字符"/>
    <w:basedOn w:val="8"/>
    <w:link w:val="3"/>
    <w:qFormat/>
    <w:uiPriority w:val="99"/>
    <w:rPr>
      <w:rFonts w:ascii="宋体" w:hAnsi="Courier New" w:eastAsia="宋体" w:cs="Courier New"/>
      <w:szCs w:val="21"/>
    </w:rPr>
  </w:style>
  <w:style w:type="character" w:customStyle="1" w:styleId="10">
    <w:name w:val="页脚 字符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字符"/>
    <w:basedOn w:val="8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table" w:customStyle="1" w:styleId="12">
    <w:name w:val="Table Normal2"/>
    <w:semiHidden/>
    <w:unhideWhenUsed/>
    <w:qFormat/>
    <w:uiPriority w:val="0"/>
    <w:rPr>
      <w:rFonts w:ascii="Arial" w:hAnsi="Arial" w:eastAsia="宋体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Table Normal3"/>
    <w:semiHidden/>
    <w:unhideWhenUsed/>
    <w:qFormat/>
    <w:uiPriority w:val="0"/>
    <w:rPr>
      <w:rFonts w:ascii="Arial" w:hAnsi="Arial" w:eastAsia="宋体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../NUL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262</Words>
  <Characters>293</Characters>
  <Lines>2</Lines>
  <Paragraphs>1</Paragraphs>
  <TotalTime>6</TotalTime>
  <ScaleCrop>false</ScaleCrop>
  <LinksUpToDate>false</LinksUpToDate>
  <CharactersWithSpaces>293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2025-04-29T03:16:00Z</dcterms:created>
  <dc:creator>xb21cn</dc:creator>
  <cp:lastModifiedBy>Y</cp:lastModifiedBy>
  <dcterms:modified xsi:type="dcterms:W3CDTF">2026-07-06T03:14:40Z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eyJoZGlkIjoiNjZiMWEyMzcyNjJiZmNhYTc3NTQ2MDQxZjlkM2Q1NGEiLCJ1c2VySWQiOiI4Njg3OTQ2NjIifQ==</vt:lpwstr>
  </property>
  <property fmtid="{D5CDD505-2E9C-101B-9397-08002B2CF9AE}" pid="3" name="KSOProductBuildVer">
    <vt:lpwstr>2052-12.1.0.26895</vt:lpwstr>
  </property>
  <property fmtid="{D5CDD505-2E9C-101B-9397-08002B2CF9AE}" pid="4" name="ICV">
    <vt:lpwstr>C65DE5908ECF4D068AB5A56452D1B294_13</vt:lpwstr>
  </property>
</Properties>
</file>